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F8C" w:rsidRDefault="00391F8C" w:rsidP="00391F8C">
      <w:pPr>
        <w:autoSpaceDE w:val="0"/>
        <w:autoSpaceDN w:val="0"/>
        <w:adjustRightInd w:val="0"/>
        <w:spacing w:after="0"/>
        <w:jc w:val="center"/>
        <w:rPr>
          <w:rFonts w:cstheme="minorHAnsi"/>
          <w:b/>
        </w:rPr>
      </w:pPr>
      <w:r w:rsidRPr="00DA0467">
        <w:rPr>
          <w:rFonts w:cstheme="minorHAnsi"/>
          <w:b/>
        </w:rPr>
        <w:t>Adoption of sustainable inte</w:t>
      </w:r>
      <w:r w:rsidR="000D2382">
        <w:rPr>
          <w:rFonts w:cstheme="minorHAnsi"/>
          <w:b/>
        </w:rPr>
        <w:t>n</w:t>
      </w:r>
      <w:r w:rsidRPr="00DA0467">
        <w:rPr>
          <w:rFonts w:cstheme="minorHAnsi"/>
          <w:b/>
        </w:rPr>
        <w:t>sification practices in northern Ghana</w:t>
      </w:r>
    </w:p>
    <w:p w:rsidR="00292986" w:rsidRDefault="00292986" w:rsidP="00391F8C">
      <w:pPr>
        <w:autoSpaceDE w:val="0"/>
        <w:autoSpaceDN w:val="0"/>
        <w:adjustRightInd w:val="0"/>
        <w:spacing w:after="0"/>
        <w:jc w:val="center"/>
        <w:rPr>
          <w:rFonts w:cstheme="minorHAnsi"/>
        </w:rPr>
      </w:pPr>
    </w:p>
    <w:p w:rsidR="00391F8C" w:rsidRDefault="00391F8C" w:rsidP="00391F8C">
      <w:pPr>
        <w:autoSpaceDE w:val="0"/>
        <w:autoSpaceDN w:val="0"/>
        <w:adjustRightInd w:val="0"/>
        <w:spacing w:after="0"/>
        <w:jc w:val="center"/>
        <w:rPr>
          <w:rFonts w:cstheme="minorHAnsi"/>
          <w:b/>
        </w:rPr>
      </w:pPr>
    </w:p>
    <w:p w:rsidR="00391F8C" w:rsidRDefault="000E2EF2" w:rsidP="000E2EF2">
      <w:pPr>
        <w:tabs>
          <w:tab w:val="center" w:pos="4513"/>
          <w:tab w:val="left" w:pos="6466"/>
        </w:tabs>
      </w:pPr>
      <w:r>
        <w:tab/>
      </w:r>
      <w:r w:rsidR="00726C5A">
        <w:t>Bekele Hundie Kotu</w:t>
      </w:r>
      <w:r>
        <w:t>*, Arega Alene*,  Victor Manyong*</w:t>
      </w:r>
      <w:r w:rsidR="00C60A81">
        <w:t>, Irmgard Hoeschle-Zeledon*</w:t>
      </w:r>
    </w:p>
    <w:p w:rsidR="00726C5A" w:rsidRDefault="00C60A81" w:rsidP="00726C5A">
      <w:pPr>
        <w:jc w:val="center"/>
      </w:pPr>
      <w:r>
        <w:t>*</w:t>
      </w:r>
      <w:r w:rsidR="00726C5A">
        <w:t>International Institute of Tropical Agriculture (IITA)</w:t>
      </w:r>
    </w:p>
    <w:p w:rsidR="00292986" w:rsidRDefault="00B24897" w:rsidP="00292986">
      <w:pPr>
        <w:autoSpaceDE w:val="0"/>
        <w:autoSpaceDN w:val="0"/>
        <w:adjustRightInd w:val="0"/>
        <w:spacing w:after="0"/>
        <w:jc w:val="center"/>
        <w:rPr>
          <w:rFonts w:cstheme="minorHAnsi"/>
        </w:rPr>
      </w:pPr>
      <w:r w:rsidRPr="00B24897">
        <w:rPr>
          <w:rFonts w:cstheme="minorHAnsi"/>
        </w:rPr>
        <w:t>(</w:t>
      </w:r>
      <w:r w:rsidR="00FA430C">
        <w:rPr>
          <w:rFonts w:cstheme="minorHAnsi"/>
        </w:rPr>
        <w:t xml:space="preserve">contact: </w:t>
      </w:r>
      <w:r w:rsidRPr="00B24897">
        <w:rPr>
          <w:rFonts w:cstheme="minorHAnsi"/>
        </w:rPr>
        <w:t xml:space="preserve">b.kotu@cgiar.org) </w:t>
      </w:r>
    </w:p>
    <w:p w:rsidR="00292986" w:rsidRDefault="00292986" w:rsidP="00292986">
      <w:pPr>
        <w:autoSpaceDE w:val="0"/>
        <w:autoSpaceDN w:val="0"/>
        <w:adjustRightInd w:val="0"/>
        <w:spacing w:after="0"/>
        <w:jc w:val="center"/>
        <w:rPr>
          <w:rFonts w:cstheme="minorHAnsi"/>
        </w:rPr>
      </w:pPr>
    </w:p>
    <w:p w:rsidR="00292986" w:rsidRDefault="00292986" w:rsidP="00292986">
      <w:pPr>
        <w:autoSpaceDE w:val="0"/>
        <w:autoSpaceDN w:val="0"/>
        <w:adjustRightInd w:val="0"/>
        <w:spacing w:after="0"/>
        <w:jc w:val="center"/>
      </w:pPr>
      <w:r w:rsidRPr="00292986">
        <w:rPr>
          <w:rFonts w:cstheme="minorHAnsi"/>
        </w:rPr>
        <w:t>Prepared for Tropentag Berlin 2015:</w:t>
      </w:r>
      <w:r>
        <w:rPr>
          <w:rFonts w:cstheme="minorHAnsi"/>
          <w:b/>
        </w:rPr>
        <w:t xml:space="preserve"> </w:t>
      </w:r>
      <w:r>
        <w:t>Management of land use systems for enhanced food security – conflicts, controversies and resolutions</w:t>
      </w:r>
    </w:p>
    <w:p w:rsidR="00292986" w:rsidRDefault="00292986" w:rsidP="00292986">
      <w:pPr>
        <w:autoSpaceDE w:val="0"/>
        <w:autoSpaceDN w:val="0"/>
        <w:adjustRightInd w:val="0"/>
        <w:spacing w:after="0"/>
        <w:jc w:val="center"/>
        <w:rPr>
          <w:rFonts w:cstheme="minorHAnsi"/>
          <w:b/>
        </w:rPr>
      </w:pPr>
      <w:r>
        <w:t>September 16-18, 2015, Berlin, Germany</w:t>
      </w:r>
    </w:p>
    <w:p w:rsidR="00D7113F" w:rsidRPr="00B24897" w:rsidRDefault="00D7113F" w:rsidP="00726C5A">
      <w:pPr>
        <w:autoSpaceDE w:val="0"/>
        <w:autoSpaceDN w:val="0"/>
        <w:adjustRightInd w:val="0"/>
        <w:spacing w:after="0"/>
        <w:jc w:val="center"/>
        <w:rPr>
          <w:rFonts w:cstheme="minorHAnsi"/>
        </w:rPr>
      </w:pPr>
      <w:bookmarkStart w:id="0" w:name="_GoBack"/>
      <w:bookmarkEnd w:id="0"/>
    </w:p>
    <w:p w:rsidR="00B24897" w:rsidRDefault="00B24897" w:rsidP="00726C5A">
      <w:pPr>
        <w:autoSpaceDE w:val="0"/>
        <w:autoSpaceDN w:val="0"/>
        <w:adjustRightInd w:val="0"/>
        <w:spacing w:after="0"/>
        <w:jc w:val="center"/>
        <w:rPr>
          <w:rFonts w:cstheme="minorHAnsi"/>
          <w:b/>
        </w:rPr>
      </w:pPr>
    </w:p>
    <w:p w:rsidR="00726C5A" w:rsidRDefault="00726C5A" w:rsidP="00726C5A">
      <w:pPr>
        <w:autoSpaceDE w:val="0"/>
        <w:autoSpaceDN w:val="0"/>
        <w:adjustRightInd w:val="0"/>
        <w:spacing w:after="0"/>
        <w:jc w:val="center"/>
        <w:rPr>
          <w:rFonts w:cstheme="minorHAnsi"/>
          <w:b/>
        </w:rPr>
      </w:pPr>
      <w:r>
        <w:rPr>
          <w:rFonts w:cstheme="minorHAnsi"/>
          <w:b/>
        </w:rPr>
        <w:t>Abstract</w:t>
      </w:r>
    </w:p>
    <w:p w:rsidR="009607AB" w:rsidRDefault="00391F8C">
      <w:r>
        <w:rPr>
          <w:rFonts w:cstheme="minorHAnsi"/>
        </w:rPr>
        <w:t xml:space="preserve">This </w:t>
      </w:r>
      <w:r w:rsidR="00726C5A">
        <w:rPr>
          <w:rFonts w:cstheme="minorHAnsi"/>
        </w:rPr>
        <w:t>study</w:t>
      </w:r>
      <w:r>
        <w:rPr>
          <w:rFonts w:cstheme="minorHAnsi"/>
        </w:rPr>
        <w:t xml:space="preserve"> aims to assess </w:t>
      </w:r>
      <w:r w:rsidRPr="00D50CE7">
        <w:rPr>
          <w:rFonts w:cstheme="minorHAnsi"/>
        </w:rPr>
        <w:t xml:space="preserve">the adoption of sustainable </w:t>
      </w:r>
      <w:r>
        <w:rPr>
          <w:rFonts w:cstheme="minorHAnsi"/>
        </w:rPr>
        <w:t xml:space="preserve">intensification </w:t>
      </w:r>
      <w:r w:rsidRPr="00D50CE7">
        <w:rPr>
          <w:rFonts w:cstheme="minorHAnsi"/>
        </w:rPr>
        <w:t>practices</w:t>
      </w:r>
      <w:r>
        <w:rPr>
          <w:rFonts w:cstheme="minorHAnsi"/>
        </w:rPr>
        <w:t xml:space="preserve"> (SIPs)</w:t>
      </w:r>
      <w:r w:rsidR="00726C5A">
        <w:rPr>
          <w:rFonts w:cstheme="minorHAnsi"/>
        </w:rPr>
        <w:t xml:space="preserve"> and analyze its contibution to farmers</w:t>
      </w:r>
      <w:r w:rsidR="00100203">
        <w:rPr>
          <w:rFonts w:cstheme="minorHAnsi"/>
        </w:rPr>
        <w:t>’</w:t>
      </w:r>
      <w:r w:rsidR="00726C5A">
        <w:rPr>
          <w:rFonts w:cstheme="minorHAnsi"/>
        </w:rPr>
        <w:t xml:space="preserve"> income</w:t>
      </w:r>
      <w:r>
        <w:rPr>
          <w:rFonts w:cstheme="minorHAnsi"/>
        </w:rPr>
        <w:t xml:space="preserve">. It is based on the data collected from 1284 households residing in </w:t>
      </w:r>
      <w:r>
        <w:t xml:space="preserve">50 rural villages of northern Ghana in 2014. </w:t>
      </w:r>
      <w:r w:rsidR="00455F2E" w:rsidRPr="002732CB">
        <w:rPr>
          <w:rFonts w:ascii="Calibri" w:eastAsia="Calibri" w:hAnsi="Calibri"/>
        </w:rPr>
        <w:t xml:space="preserve">The data enabled us to capture variations in applying sustainable intensification practices at plot level which has also increased the number of valid observations to more than 2500. </w:t>
      </w:r>
      <w:r>
        <w:t xml:space="preserve">Seven sustainable intensification practices were considered in our analysis </w:t>
      </w:r>
      <w:r w:rsidR="00100203">
        <w:t>namely,</w:t>
      </w:r>
      <w:r>
        <w:t xml:space="preserve"> inter</w:t>
      </w:r>
      <w:r w:rsidR="00D121DA">
        <w:t>-</w:t>
      </w:r>
      <w:r>
        <w:t>cropping, crop rotation, organic fertilizers (mainly manure), soil conservation practices, inorganic fertilizers, improved seeds, and pesticides (including herbicides). A multivariate probit (MVP) model was estimated using a simulated maximum likelihood method to assess the integrated adoption of multiple SIPs. Moreover, we used a multivalued semi</w:t>
      </w:r>
      <w:r w:rsidR="00D121DA">
        <w:t>-</w:t>
      </w:r>
      <w:r>
        <w:t>parametric treatment effect model (MVTE) to estimate the effects of adopting multiple SIPs on three productivity indicators</w:t>
      </w:r>
      <w:r w:rsidR="00100203">
        <w:t xml:space="preserve"> i.e.</w:t>
      </w:r>
      <w:r>
        <w:t xml:space="preserve"> gross return (GHC/ha), gross margin (GHC/ha), and returns to labor (GHC/persondays) in maize production. The MVP regression result shows that multiple factors explain the adoption of SIPs including plot characteristics, resou</w:t>
      </w:r>
      <w:r w:rsidR="00D121DA">
        <w:t>r</w:t>
      </w:r>
      <w:r>
        <w:t>ce endowments, access to information, and demographic factors, though the degree and direction of influence varies among the type of SIPs. Moreover, it shows that the adoptions of the SIPs are interdependent and that most farmers adopt agricultural practices as a package but not as a single technology. Such a mechanism of adoption has helped farmers exploit potential complementarit</w:t>
      </w:r>
      <w:r w:rsidR="00D121DA">
        <w:t>y</w:t>
      </w:r>
      <w:r>
        <w:t xml:space="preserve"> among the technologies which is visible from the results of the MVTE model. The MVTE estimation shows that mean maize gross income monotonically increases as one goes from no adoption of SIP category through to adoption of four or more SIPs.</w:t>
      </w:r>
      <w:r w:rsidRPr="003E69C9">
        <w:t xml:space="preserve"> </w:t>
      </w:r>
      <w:r>
        <w:t xml:space="preserve">The results associated with gross margin and returns to labor are a bit different, however. In these cases, the results reveal that complemetarity was important </w:t>
      </w:r>
      <w:r w:rsidR="00100203">
        <w:t>in</w:t>
      </w:r>
      <w:r>
        <w:t xml:space="preserve"> reduc</w:t>
      </w:r>
      <w:r w:rsidR="00100203">
        <w:t>ing</w:t>
      </w:r>
      <w:r>
        <w:t xml:space="preserve"> the loss </w:t>
      </w:r>
      <w:r w:rsidR="00100203">
        <w:t xml:space="preserve">due to </w:t>
      </w:r>
      <w:r>
        <w:t>bad weather in stead of enhancing gains.</w:t>
      </w:r>
    </w:p>
    <w:p w:rsidR="006F3ACE" w:rsidRDefault="006F3ACE"/>
    <w:p w:rsidR="006F3ACE" w:rsidRDefault="006F3ACE">
      <w:r>
        <w:t>Key words: sustainable intensification, adoption, multiva</w:t>
      </w:r>
      <w:r w:rsidR="00D121DA">
        <w:t>lued treatment</w:t>
      </w:r>
      <w:r w:rsidR="00DD4BF0">
        <w:t>s</w:t>
      </w:r>
      <w:r>
        <w:t>, Ghana.</w:t>
      </w:r>
    </w:p>
    <w:sectPr w:rsidR="006F3A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F8C"/>
    <w:rsid w:val="000D2382"/>
    <w:rsid w:val="000E2EF2"/>
    <w:rsid w:val="00100203"/>
    <w:rsid w:val="002463E4"/>
    <w:rsid w:val="00292986"/>
    <w:rsid w:val="002E404A"/>
    <w:rsid w:val="00391F8C"/>
    <w:rsid w:val="00455F2E"/>
    <w:rsid w:val="004A209F"/>
    <w:rsid w:val="005E1116"/>
    <w:rsid w:val="006F3ACE"/>
    <w:rsid w:val="007211C1"/>
    <w:rsid w:val="00726C5A"/>
    <w:rsid w:val="007B17E2"/>
    <w:rsid w:val="00A107BC"/>
    <w:rsid w:val="00B23413"/>
    <w:rsid w:val="00B24897"/>
    <w:rsid w:val="00C60A81"/>
    <w:rsid w:val="00D121DA"/>
    <w:rsid w:val="00D7113F"/>
    <w:rsid w:val="00DD4BF0"/>
    <w:rsid w:val="00FA0A0C"/>
    <w:rsid w:val="00FA430C"/>
    <w:rsid w:val="00FC43E8"/>
    <w:rsid w:val="00FE2F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F8C"/>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91F8C"/>
    <w:rPr>
      <w:sz w:val="16"/>
      <w:szCs w:val="16"/>
    </w:rPr>
  </w:style>
  <w:style w:type="paragraph" w:styleId="CommentText">
    <w:name w:val="annotation text"/>
    <w:basedOn w:val="Normal"/>
    <w:link w:val="CommentTextChar"/>
    <w:uiPriority w:val="99"/>
    <w:unhideWhenUsed/>
    <w:rsid w:val="00391F8C"/>
    <w:pPr>
      <w:spacing w:line="240" w:lineRule="auto"/>
    </w:pPr>
    <w:rPr>
      <w:sz w:val="20"/>
      <w:szCs w:val="20"/>
    </w:rPr>
  </w:style>
  <w:style w:type="character" w:customStyle="1" w:styleId="CommentTextChar">
    <w:name w:val="Comment Text Char"/>
    <w:basedOn w:val="DefaultParagraphFont"/>
    <w:link w:val="CommentText"/>
    <w:uiPriority w:val="99"/>
    <w:rsid w:val="00391F8C"/>
    <w:rPr>
      <w:noProof/>
      <w:sz w:val="20"/>
      <w:szCs w:val="20"/>
    </w:rPr>
  </w:style>
  <w:style w:type="paragraph" w:styleId="BalloonText">
    <w:name w:val="Balloon Text"/>
    <w:basedOn w:val="Normal"/>
    <w:link w:val="BalloonTextChar"/>
    <w:uiPriority w:val="99"/>
    <w:semiHidden/>
    <w:unhideWhenUsed/>
    <w:rsid w:val="00391F8C"/>
    <w:pPr>
      <w:spacing w:after="0" w:line="240" w:lineRule="auto"/>
    </w:pPr>
    <w:rPr>
      <w:rFonts w:ascii="Tahoma" w:hAnsi="Tahoma" w:cs="Tahoma"/>
      <w:noProof w:val="0"/>
      <w:sz w:val="16"/>
      <w:szCs w:val="16"/>
    </w:rPr>
  </w:style>
  <w:style w:type="character" w:customStyle="1" w:styleId="BalloonTextChar">
    <w:name w:val="Balloon Text Char"/>
    <w:basedOn w:val="DefaultParagraphFont"/>
    <w:link w:val="BalloonText"/>
    <w:uiPriority w:val="99"/>
    <w:semiHidden/>
    <w:rsid w:val="00391F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F8C"/>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91F8C"/>
    <w:rPr>
      <w:sz w:val="16"/>
      <w:szCs w:val="16"/>
    </w:rPr>
  </w:style>
  <w:style w:type="paragraph" w:styleId="CommentText">
    <w:name w:val="annotation text"/>
    <w:basedOn w:val="Normal"/>
    <w:link w:val="CommentTextChar"/>
    <w:uiPriority w:val="99"/>
    <w:unhideWhenUsed/>
    <w:rsid w:val="00391F8C"/>
    <w:pPr>
      <w:spacing w:line="240" w:lineRule="auto"/>
    </w:pPr>
    <w:rPr>
      <w:sz w:val="20"/>
      <w:szCs w:val="20"/>
    </w:rPr>
  </w:style>
  <w:style w:type="character" w:customStyle="1" w:styleId="CommentTextChar">
    <w:name w:val="Comment Text Char"/>
    <w:basedOn w:val="DefaultParagraphFont"/>
    <w:link w:val="CommentText"/>
    <w:uiPriority w:val="99"/>
    <w:rsid w:val="00391F8C"/>
    <w:rPr>
      <w:noProof/>
      <w:sz w:val="20"/>
      <w:szCs w:val="20"/>
    </w:rPr>
  </w:style>
  <w:style w:type="paragraph" w:styleId="BalloonText">
    <w:name w:val="Balloon Text"/>
    <w:basedOn w:val="Normal"/>
    <w:link w:val="BalloonTextChar"/>
    <w:uiPriority w:val="99"/>
    <w:semiHidden/>
    <w:unhideWhenUsed/>
    <w:rsid w:val="00391F8C"/>
    <w:pPr>
      <w:spacing w:after="0" w:line="240" w:lineRule="auto"/>
    </w:pPr>
    <w:rPr>
      <w:rFonts w:ascii="Tahoma" w:hAnsi="Tahoma" w:cs="Tahoma"/>
      <w:noProof w:val="0"/>
      <w:sz w:val="16"/>
      <w:szCs w:val="16"/>
    </w:rPr>
  </w:style>
  <w:style w:type="character" w:customStyle="1" w:styleId="BalloonTextChar">
    <w:name w:val="Balloon Text Char"/>
    <w:basedOn w:val="DefaultParagraphFont"/>
    <w:link w:val="BalloonText"/>
    <w:uiPriority w:val="99"/>
    <w:semiHidden/>
    <w:rsid w:val="00391F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Bekele</dc:creator>
  <cp:lastModifiedBy>Bekele</cp:lastModifiedBy>
  <cp:revision>15</cp:revision>
  <dcterms:created xsi:type="dcterms:W3CDTF">2015-04-24T02:43:00Z</dcterms:created>
  <dcterms:modified xsi:type="dcterms:W3CDTF">2015-06-29T13:56:00Z</dcterms:modified>
</cp:coreProperties>
</file>